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24" w:type="dxa"/>
        <w:jc w:val="left"/>
        <w:tblInd w:w="0" w:type="dxa"/>
        <w:tblBorders>
          <w:top w:val="threeDEngrave" w:sz="6" w:space="0" w:color="000000"/>
          <w:left w:val="threeDEngrave" w:sz="6" w:space="0" w:color="000000"/>
          <w:bottom w:val="threeDEngrave" w:sz="6" w:space="0" w:color="000000"/>
          <w:right w:val="threeDEngrave" w:sz="6" w:space="0" w:color="000000"/>
          <w:insideH w:val="threeDEngrave" w:sz="6" w:space="0" w:color="000000"/>
          <w:insideV w:val="threeDEngrave" w:sz="6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24"/>
      </w:tblGrid>
      <w:tr>
        <w:trPr>
          <w:trHeight w:val="284" w:hRule="atLeast"/>
        </w:trPr>
        <w:tc>
          <w:tcPr>
            <w:tcW w:w="952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  <w:insideH w:val="threeDEngrave" w:sz="6" w:space="0" w:color="000000"/>
              <w:insideV w:val="threeDEngrav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 Narrow" w:hAnsi="Arial Narrow"/>
              </w:rPr>
            </w:pPr>
            <w:r>
              <w:rPr>
                <w:rFonts w:eastAsia="Arial" w:cs="Arial" w:ascii="Arial Narrow" w:hAnsi="Arial Narrow"/>
                <w:i/>
                <w:kern w:val="2"/>
                <w:sz w:val="18"/>
                <w:szCs w:val="18"/>
                <w:lang w:eastAsia="hu-HU"/>
              </w:rPr>
              <w:t>2</w:t>
            </w:r>
            <w:r>
              <w:drawing>
                <wp:anchor behindDoc="1" distT="0" distB="2540" distL="114300" distR="114300" simplePos="0" locked="0" layoutInCell="1" allowOverlap="1" relativeHeight="2">
                  <wp:simplePos x="0" y="0"/>
                  <wp:positionH relativeFrom="column">
                    <wp:posOffset>4871085</wp:posOffset>
                  </wp:positionH>
                  <wp:positionV relativeFrom="paragraph">
                    <wp:posOffset>22860</wp:posOffset>
                  </wp:positionV>
                  <wp:extent cx="1059180" cy="813435"/>
                  <wp:effectExtent l="0" t="0" r="0" b="0"/>
                  <wp:wrapNone/>
                  <wp:docPr id="1" name="Kép 39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39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 Narrow" w:hAnsi="Arial Narrow"/>
                <w:i/>
                <w:kern w:val="2"/>
                <w:sz w:val="18"/>
                <w:szCs w:val="18"/>
                <w:lang w:eastAsia="hu-HU"/>
              </w:rPr>
              <w:t>.</w:t>
            </w:r>
            <w:r>
              <w:rPr>
                <w:rFonts w:eastAsia="Arial" w:cs="Arial" w:ascii="Arial Narrow" w:hAnsi="Arial Narrow"/>
                <w:i/>
                <w:kern w:val="2"/>
                <w:sz w:val="18"/>
                <w:szCs w:val="18"/>
                <w:lang w:eastAsia="hu-HU"/>
              </w:rPr>
              <w:t xml:space="preserve"> függelék a 27/2017. (XII.21.) önkormányzati rendelethez</w:t>
            </w:r>
          </w:p>
          <w:p>
            <w:pPr>
              <w:pStyle w:val="Normal"/>
              <w:suppressAutoHyphens w:val="true"/>
              <w:spacing w:lineRule="auto" w:line="252" w:before="0" w:after="0"/>
              <w:rPr>
                <w:rFonts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hu-H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eastAsia="Arial" w:ascii="Arial Narrow" w:hAnsi="Arial Narrow"/>
                <w:b/>
                <w:caps/>
                <w:kern w:val="2"/>
                <w:sz w:val="30"/>
                <w:szCs w:val="30"/>
                <w:lang w:eastAsia="hu-HU"/>
              </w:rPr>
              <w:t>BEJELENTÉS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b/>
                <w:caps/>
                <w:kern w:val="2"/>
                <w:sz w:val="26"/>
                <w:szCs w:val="26"/>
                <w:lang w:eastAsia="hu-HU"/>
              </w:rPr>
              <w:t>Településképi BEJELENTési eljárás megindításához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69" w:after="0"/>
        <w:ind w:hanging="0"/>
        <w:rPr>
          <w:rFonts w:ascii="Arial Narrow" w:hAnsi="Arial Narrow"/>
          <w:b/>
          <w:b/>
          <w:i w:val="false"/>
          <w:i w:val="false"/>
          <w:sz w:val="24"/>
          <w:szCs w:val="24"/>
        </w:rPr>
      </w:pPr>
      <w:r>
        <w:rPr>
          <w:rFonts w:ascii="Arial Narrow" w:hAnsi="Arial Narrow"/>
          <w:b/>
          <w:i w:val="false"/>
          <w:sz w:val="24"/>
          <w:szCs w:val="24"/>
        </w:rPr>
      </w:r>
    </w:p>
    <w:tbl>
      <w:tblPr>
        <w:tblW w:w="952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853"/>
        <w:gridCol w:w="4670"/>
      </w:tblGrid>
      <w:tr>
        <w:trPr>
          <w:trHeight w:val="254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717171"/>
          </w:tcPr>
          <w:p>
            <w:pPr>
              <w:pStyle w:val="Normal"/>
              <w:tabs>
                <w:tab w:val="clear" w:pos="720"/>
              </w:tabs>
              <w:spacing w:lineRule="exact" w:line="234"/>
              <w:ind w:left="107" w:hanging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 Narrow" w:hAnsi="Arial Narrow"/>
                <w:b/>
                <w:color w:val="FFFFFF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Bejelentő</w:t>
            </w:r>
            <w:r>
              <w:rPr>
                <w:rFonts w:ascii="Arial Narrow" w:hAnsi="Arial Narrow"/>
                <w:b/>
                <w:i w:val="false"/>
                <w:color w:val="FFFFFF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adatai: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717171"/>
          </w:tcPr>
          <w:p>
            <w:pPr>
              <w:pStyle w:val="Normal"/>
              <w:tabs>
                <w:tab w:val="clear" w:pos="720"/>
              </w:tabs>
              <w:spacing w:lineRule="exact" w:line="234"/>
              <w:ind w:left="107" w:hanging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 Narrow" w:hAnsi="Arial Narrow"/>
                <w:b/>
                <w:color w:val="FFFFFF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Tervező adatai:</w:t>
            </w:r>
          </w:p>
        </w:tc>
      </w:tr>
      <w:tr>
        <w:trPr>
          <w:trHeight w:val="251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Név: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Név:</w:t>
            </w:r>
          </w:p>
        </w:tc>
      </w:tr>
      <w:tr>
        <w:trPr>
          <w:trHeight w:val="254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Lakcím/Székhely: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Lakcím/Székhely:</w:t>
            </w:r>
          </w:p>
        </w:tc>
      </w:tr>
      <w:tr>
        <w:trPr>
          <w:trHeight w:val="254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Levelezési</w:t>
            </w:r>
            <w:r>
              <w:rPr>
                <w:rFonts w:ascii="Arial Narrow" w:hAnsi="Arial Narrow"/>
                <w:b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cím: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Levelezési</w:t>
            </w:r>
            <w:r>
              <w:rPr>
                <w:rFonts w:ascii="Arial Narrow" w:hAnsi="Arial Narrow"/>
                <w:b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cím:</w:t>
            </w:r>
          </w:p>
        </w:tc>
      </w:tr>
      <w:tr>
        <w:trPr>
          <w:trHeight w:val="254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Kapcsolattartó: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2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Kapcsolattartó:</w:t>
            </w:r>
          </w:p>
        </w:tc>
      </w:tr>
      <w:tr>
        <w:trPr>
          <w:trHeight w:val="254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7D7D7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color w:val="999999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uppressAutoHyphens w:val="true"/>
              <w:spacing w:lineRule="auto" w:line="252" w:before="0" w:after="0"/>
              <w:ind w:left="107" w:hanging="0"/>
              <w:rPr/>
            </w:pPr>
            <w:r>
              <w:rPr>
                <w:rFonts w:eastAsia="Wingdings" w:cs="Wingdings" w:ascii="Wingdings" w:hAnsi="Wingdings"/>
                <w:b w:val="false"/>
                <w:color w:val="808080"/>
                <w:spacing w:val="0"/>
                <w:w w:val="100"/>
                <w:kern w:val="2"/>
                <w:sz w:val="20"/>
                <w:szCs w:val="20"/>
                <w:lang w:eastAsia="hu-HU"/>
              </w:rPr>
              <w:t></w:t>
            </w:r>
            <w:r>
              <w:rPr>
                <w:rFonts w:eastAsia="Arial" w:cs="Arial Narrow" w:ascii="Arial Narrow" w:hAnsi="Arial Narrow"/>
                <w:b w:val="false"/>
                <w:color w:val="808080"/>
                <w:spacing w:val="0"/>
                <w:w w:val="100"/>
                <w:kern w:val="2"/>
                <w:sz w:val="24"/>
                <w:szCs w:val="24"/>
                <w:lang w:eastAsia="hu-HU"/>
              </w:rPr>
              <w:t>/fax: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uppressAutoHyphens w:val="true"/>
              <w:spacing w:lineRule="auto" w:line="252" w:before="0" w:after="0"/>
              <w:ind w:left="107" w:hanging="0"/>
              <w:rPr/>
            </w:pPr>
            <w:r>
              <w:rPr>
                <w:rFonts w:eastAsia="Wingdings" w:cs="Wingdings" w:ascii="Wingdings" w:hAnsi="Wingdings"/>
                <w:b w:val="false"/>
                <w:color w:val="808080"/>
                <w:spacing w:val="0"/>
                <w:w w:val="100"/>
                <w:kern w:val="2"/>
                <w:sz w:val="20"/>
                <w:szCs w:val="20"/>
                <w:lang w:eastAsia="hu-HU"/>
              </w:rPr>
              <w:t></w:t>
            </w:r>
            <w:r>
              <w:rPr>
                <w:rFonts w:eastAsia="Arial" w:cs="Arial Narrow" w:ascii="Arial Narrow" w:hAnsi="Arial Narrow"/>
                <w:b w:val="false"/>
                <w:color w:val="808080"/>
                <w:spacing w:val="0"/>
                <w:w w:val="100"/>
                <w:kern w:val="2"/>
                <w:sz w:val="24"/>
                <w:szCs w:val="24"/>
                <w:lang w:eastAsia="hu-HU"/>
              </w:rPr>
              <w:t>/fax:</w:t>
            </w:r>
          </w:p>
        </w:tc>
      </w:tr>
      <w:tr>
        <w:trPr>
          <w:trHeight w:val="253" w:hRule="atLeast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4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E-mail: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34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E-mail:</w:t>
            </w:r>
          </w:p>
        </w:tc>
      </w:tr>
    </w:tbl>
    <w:p>
      <w:pPr>
        <w:pStyle w:val="Normal"/>
        <w:spacing w:lineRule="auto" w:line="240" w:before="4" w:after="1"/>
        <w:rPr>
          <w:rFonts w:ascii="Arial Narrow" w:hAnsi="Arial Narrow"/>
          <w:b/>
          <w:b/>
          <w:i w:val="false"/>
          <w:i w:val="false"/>
          <w:sz w:val="24"/>
          <w:szCs w:val="24"/>
        </w:rPr>
      </w:pPr>
      <w:r>
        <w:rPr>
          <w:rFonts w:ascii="Arial Narrow" w:hAnsi="Arial Narrow"/>
          <w:b/>
          <w:i w:val="false"/>
          <w:sz w:val="24"/>
          <w:szCs w:val="24"/>
        </w:rPr>
      </w:r>
    </w:p>
    <w:tbl>
      <w:tblPr>
        <w:tblW w:w="952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673"/>
      </w:tblGrid>
      <w:tr>
        <w:trPr>
          <w:trHeight w:val="253" w:hRule="atLeast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717171"/>
          </w:tcPr>
          <w:p>
            <w:pPr>
              <w:pStyle w:val="Normal"/>
              <w:tabs>
                <w:tab w:val="clear" w:pos="720"/>
              </w:tabs>
              <w:spacing w:lineRule="exact" w:line="233" w:before="1" w:after="0"/>
              <w:ind w:left="107" w:hanging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pacing w:val="0"/>
                <w:w w:val="100"/>
                <w:sz w:val="24"/>
                <w:szCs w:val="24"/>
              </w:rPr>
              <w:t>Az</w:t>
            </w:r>
            <w:r>
              <w:rPr>
                <w:rFonts w:ascii="Arial Narrow" w:hAnsi="Arial Narrow"/>
                <w:b/>
                <w:color w:val="FFFFFF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építési</w:t>
            </w:r>
            <w:r>
              <w:rPr>
                <w:rFonts w:ascii="Arial Narrow" w:hAnsi="Arial Narrow"/>
                <w:b/>
                <w:i w:val="false"/>
                <w:color w:val="FFFFFF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tevékenység,</w:t>
            </w:r>
            <w:r>
              <w:rPr>
                <w:rFonts w:ascii="Arial Narrow" w:hAnsi="Arial Narrow"/>
                <w:b/>
                <w:i w:val="false"/>
                <w:color w:val="FFFFFF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reklám-</w:t>
            </w:r>
            <w:r>
              <w:rPr>
                <w:rFonts w:ascii="Arial Narrow" w:hAnsi="Arial Narrow"/>
                <w:b/>
                <w:i w:val="false"/>
                <w:color w:val="FFFFFF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reklámhordozó</w:t>
            </w:r>
            <w:r>
              <w:rPr>
                <w:rFonts w:ascii="Arial Narrow" w:hAnsi="Arial Narrow"/>
                <w:b/>
                <w:i w:val="false"/>
                <w:color w:val="FFFFFF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elhelyezése,</w:t>
            </w:r>
            <w:r>
              <w:rPr>
                <w:rFonts w:ascii="Arial Narrow" w:hAnsi="Arial Narrow"/>
                <w:b/>
                <w:i w:val="false"/>
                <w:color w:val="FFFFFF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vagy</w:t>
            </w:r>
            <w:r>
              <w:rPr>
                <w:rFonts w:ascii="Arial Narrow" w:hAnsi="Arial Narrow"/>
                <w:b/>
                <w:i w:val="false"/>
                <w:color w:val="FFFFFF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rendeltetésváltoztatás</w:t>
            </w:r>
            <w:r>
              <w:rPr>
                <w:rFonts w:ascii="Arial Narrow" w:hAnsi="Arial Narrow"/>
                <w:b/>
                <w:i w:val="false"/>
                <w:color w:val="FFFFFF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adatai:</w:t>
            </w:r>
          </w:p>
        </w:tc>
      </w:tr>
      <w:tr>
        <w:trPr>
          <w:trHeight w:val="340" w:hRule="atLeast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37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Az</w:t>
            </w:r>
            <w:r>
              <w:rPr>
                <w:rFonts w:ascii="Arial Narrow" w:hAnsi="Arial Narrow"/>
                <w:b w:val="false"/>
                <w:color w:val="999999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ingatlan helye: Tiszaújváros,</w:t>
            </w:r>
          </w:p>
        </w:tc>
      </w:tr>
      <w:tr>
        <w:trPr>
          <w:trHeight w:val="340" w:hRule="atLeast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37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Hrsz.: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37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Időtartama: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W w:w="951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375"/>
        <w:gridCol w:w="2143"/>
      </w:tblGrid>
      <w:tr>
        <w:trPr>
          <w:trHeight w:val="253" w:hRule="atLeast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717171"/>
          </w:tcPr>
          <w:p>
            <w:pPr>
              <w:pStyle w:val="Normal"/>
              <w:tabs>
                <w:tab w:val="clear" w:pos="720"/>
              </w:tabs>
              <w:spacing w:lineRule="exact" w:line="234"/>
              <w:ind w:left="107" w:hanging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 Narrow" w:hAnsi="Arial Narrow"/>
                <w:b/>
                <w:color w:val="FFFFFF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bejelentési</w:t>
            </w:r>
            <w:r>
              <w:rPr>
                <w:rFonts w:ascii="Arial Narrow" w:hAnsi="Arial Narrow"/>
                <w:b/>
                <w:i w:val="false"/>
                <w:color w:val="FFFFFF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eljárás</w:t>
            </w:r>
            <w:r>
              <w:rPr>
                <w:rFonts w:ascii="Arial Narrow" w:hAnsi="Arial Narrow"/>
                <w:b/>
                <w:i w:val="false"/>
                <w:color w:val="FFFFFF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fajtája</w:t>
            </w:r>
            <w:r>
              <w:rPr>
                <w:rFonts w:ascii="Arial Narrow" w:hAnsi="Arial Narrow"/>
                <w:b/>
                <w:i w:val="false"/>
                <w:color w:val="FFFFFF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(x-el</w:t>
            </w:r>
            <w:r>
              <w:rPr>
                <w:rFonts w:ascii="Arial Narrow" w:hAnsi="Arial Narrow"/>
                <w:b/>
                <w:i w:val="false"/>
                <w:color w:val="FFFFFF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jelölni):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717171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37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Arial Narrow" w:hAnsi="Arial Narrow"/>
                <w:b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Bejelentéshez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kötött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építési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tevékenység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37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ascii="Arial Narrow" w:hAnsi="Arial Narrow"/>
                <w:b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Reklám-,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illetve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reklámhordozó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elhelyezés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49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ascii="Arial Narrow" w:hAnsi="Arial Narrow"/>
                <w:b w:val="false"/>
                <w:color w:val="999999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Rendeltetésváltoztatás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2" w:after="0"/>
        <w:rPr>
          <w:rFonts w:ascii="Arial Narrow" w:hAnsi="Arial Narrow"/>
          <w:b/>
          <w:b/>
          <w:i w:val="false"/>
          <w:i w:val="false"/>
          <w:sz w:val="24"/>
          <w:szCs w:val="24"/>
        </w:rPr>
      </w:pPr>
      <w:r>
        <w:rPr>
          <w:rFonts w:ascii="Arial Narrow" w:hAnsi="Arial Narrow"/>
          <w:b/>
          <w:i w:val="false"/>
          <w:sz w:val="24"/>
          <w:szCs w:val="24"/>
        </w:rPr>
      </w:r>
    </w:p>
    <w:tbl>
      <w:tblPr>
        <w:tblW w:w="952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24"/>
      </w:tblGrid>
      <w:tr>
        <w:trPr/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27272" w:val="clear"/>
          </w:tcPr>
          <w:p>
            <w:pPr>
              <w:pStyle w:val="Normal"/>
              <w:rPr/>
            </w:pPr>
            <w:r>
              <w:rPr>
                <w:rFonts w:cs="Arial Narrow" w:ascii="Arial Narrow" w:hAnsi="Arial Narrow"/>
                <w:b/>
                <w:color w:val="FFFFFF"/>
              </w:rPr>
              <w:t>A tervezett építési tevékenység, reklámelhelyezés vagy rendeltetésváltozás rövid leírása:</w:t>
            </w:r>
          </w:p>
        </w:tc>
      </w:tr>
      <w:tr>
        <w:trPr>
          <w:trHeight w:val="648" w:hRule="atLeast"/>
          <w:cantSplit w:val="true"/>
        </w:trPr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</w:tc>
      </w:tr>
    </w:tbl>
    <w:p>
      <w:pPr>
        <w:pStyle w:val="Normal"/>
        <w:spacing w:lineRule="auto" w:line="240" w:before="10" w:after="1"/>
        <w:rPr>
          <w:rFonts w:ascii="Arial Narrow" w:hAnsi="Arial Narrow"/>
          <w:b/>
          <w:b/>
          <w:i w:val="false"/>
          <w:i w:val="false"/>
          <w:sz w:val="24"/>
          <w:szCs w:val="24"/>
        </w:rPr>
      </w:pPr>
      <w:r>
        <w:rPr>
          <w:rFonts w:ascii="Arial Narrow" w:hAnsi="Arial Narrow"/>
          <w:b/>
          <w:i w:val="false"/>
          <w:sz w:val="24"/>
          <w:szCs w:val="24"/>
        </w:rPr>
      </w:r>
    </w:p>
    <w:tbl>
      <w:tblPr>
        <w:tblW w:w="953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386"/>
        <w:gridCol w:w="2143"/>
      </w:tblGrid>
      <w:tr>
        <w:trPr>
          <w:trHeight w:val="254" w:hRule="atLeast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717171"/>
          </w:tcPr>
          <w:p>
            <w:pPr>
              <w:pStyle w:val="Normal"/>
              <w:tabs>
                <w:tab w:val="clear" w:pos="720"/>
              </w:tabs>
              <w:spacing w:lineRule="exact" w:line="233" w:before="1" w:after="0"/>
              <w:ind w:left="107" w:hanging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 Narrow" w:hAnsi="Arial Narrow"/>
                <w:b/>
                <w:color w:val="FFFFFF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településképi</w:t>
            </w:r>
            <w:r>
              <w:rPr>
                <w:rFonts w:ascii="Arial Narrow" w:hAnsi="Arial Narrow"/>
                <w:b/>
                <w:i w:val="false"/>
                <w:color w:val="FFFFFF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bejelentési</w:t>
            </w:r>
            <w:r>
              <w:rPr>
                <w:rFonts w:ascii="Arial Narrow" w:hAnsi="Arial Narrow"/>
                <w:b/>
                <w:i w:val="false"/>
                <w:color w:val="FFFFFF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eljáráshoz</w:t>
            </w:r>
            <w:r>
              <w:rPr>
                <w:rFonts w:ascii="Arial Narrow" w:hAnsi="Arial Narrow"/>
                <w:b/>
                <w:i w:val="false"/>
                <w:color w:val="FFFFFF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szükséges</w:t>
            </w:r>
            <w:r>
              <w:rPr>
                <w:rFonts w:ascii="Arial Narrow" w:hAnsi="Arial Narrow"/>
                <w:b/>
                <w:i w:val="false"/>
                <w:color w:val="FFFFFF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munkarészek</w:t>
            </w:r>
            <w:r>
              <w:rPr>
                <w:rFonts w:ascii="Arial Narrow" w:hAnsi="Arial Narrow"/>
                <w:b/>
                <w:i w:val="false"/>
                <w:color w:val="FFFFFF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(jogszabályok</w:t>
            </w:r>
            <w:r>
              <w:rPr>
                <w:rFonts w:ascii="Arial Narrow" w:hAnsi="Arial Narrow"/>
                <w:b/>
                <w:i w:val="false"/>
                <w:color w:val="FFFFFF"/>
                <w:spacing w:val="-6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által</w:t>
            </w:r>
            <w:r>
              <w:rPr>
                <w:rFonts w:ascii="Arial Narrow" w:hAnsi="Arial Narrow"/>
                <w:b/>
                <w:i w:val="false"/>
                <w:color w:val="FFFFFF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 w:val="false"/>
                <w:color w:val="FFFFFF"/>
                <w:spacing w:val="0"/>
                <w:w w:val="100"/>
                <w:sz w:val="24"/>
                <w:szCs w:val="24"/>
              </w:rPr>
              <w:t>előírt):</w:t>
            </w:r>
          </w:p>
        </w:tc>
      </w:tr>
      <w:tr>
        <w:trPr>
          <w:trHeight w:val="505" w:hRule="atLeast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47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Településképi</w:t>
            </w:r>
            <w:r>
              <w:rPr>
                <w:rFonts w:ascii="Arial Narrow" w:hAnsi="Arial Narrow"/>
                <w:b w:val="false"/>
                <w:color w:val="999999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követelményeknek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való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megfelelést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igazoló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építészeti-műszaki</w:t>
            </w:r>
          </w:p>
          <w:p>
            <w:pPr>
              <w:pStyle w:val="Normal"/>
              <w:tabs>
                <w:tab w:val="clear" w:pos="720"/>
              </w:tabs>
              <w:spacing w:lineRule="exact" w:line="238" w:before="1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tervdokumentáció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47"/>
              <w:ind w:right="95" w:hanging="0"/>
              <w:jc w:val="right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db</w:t>
            </w:r>
          </w:p>
        </w:tc>
      </w:tr>
      <w:tr>
        <w:trPr>
          <w:trHeight w:val="506" w:hRule="atLeast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47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Rendeltetésváltozás</w:t>
            </w:r>
            <w:r>
              <w:rPr>
                <w:rFonts w:ascii="Arial Narrow" w:hAnsi="Arial Narrow"/>
                <w:b w:val="false"/>
                <w:color w:val="999999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esetén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településrendezési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eszközök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rendeltetésekre</w:t>
            </w:r>
          </w:p>
          <w:p>
            <w:pPr>
              <w:pStyle w:val="Normal"/>
              <w:tabs>
                <w:tab w:val="clear" w:pos="720"/>
              </w:tabs>
              <w:spacing w:lineRule="exact" w:line="238" w:before="1" w:after="0"/>
              <w:ind w:left="107" w:hanging="0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vonatkozó</w:t>
            </w:r>
            <w:r>
              <w:rPr>
                <w:rFonts w:ascii="Arial Narrow" w:hAnsi="Arial Narrow"/>
                <w:b w:val="false"/>
                <w:color w:val="999999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követelményeinek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való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megfelelést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igazoló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i w:val="false"/>
                <w:color w:val="999999"/>
                <w:spacing w:val="0"/>
                <w:w w:val="100"/>
                <w:sz w:val="24"/>
                <w:szCs w:val="24"/>
              </w:rPr>
              <w:t>dokumentáció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exact" w:line="247"/>
              <w:ind w:right="95" w:hanging="0"/>
              <w:jc w:val="right"/>
              <w:rPr>
                <w:rFonts w:ascii="Arial Narrow" w:hAnsi="Arial Narrow"/>
                <w:color w:val="999999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color w:val="999999"/>
                <w:spacing w:val="0"/>
                <w:w w:val="100"/>
                <w:sz w:val="24"/>
                <w:szCs w:val="24"/>
              </w:rPr>
              <w:t>db</w:t>
            </w:r>
          </w:p>
        </w:tc>
      </w:tr>
    </w:tbl>
    <w:p>
      <w:pPr>
        <w:pStyle w:val="Normal"/>
        <w:spacing w:lineRule="auto" w:line="240"/>
        <w:rPr>
          <w:b w:val="false"/>
          <w:b w:val="false"/>
          <w:spacing w:val="0"/>
          <w:w w:val="100"/>
        </w:rPr>
      </w:pPr>
      <w:r>
        <w:rPr>
          <w:b w:val="false"/>
          <w:spacing w:val="0"/>
          <w:w w:val="100"/>
        </w:rPr>
      </w:r>
    </w:p>
    <w:tbl>
      <w:tblPr>
        <w:tblW w:w="952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20"/>
      </w:tblGrid>
      <w:tr>
        <w:trPr>
          <w:trHeight w:val="340" w:hRule="atLeast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rPr>
                <w:b/>
                <w:b/>
                <w:bCs/>
                <w:color w:val="FFFFFF"/>
              </w:rPr>
            </w:pPr>
            <w:r>
              <w:rPr>
                <w:rFonts w:cs="Arial Narrow" w:ascii="Arial Narrow" w:hAnsi="Arial Narrow"/>
                <w:b/>
                <w:bCs/>
                <w:color w:val="FFFFFF"/>
              </w:rPr>
              <w:t>Egyéb – a tervezett építési tevékenységgel kapcsolatos – lényeges adat, információ:</w:t>
            </w:r>
          </w:p>
        </w:tc>
      </w:tr>
      <w:tr>
        <w:trPr>
          <w:trHeight w:val="551" w:hRule="atLeast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</w:tbl>
    <w:p>
      <w:pPr>
        <w:pStyle w:val="Normal"/>
        <w:spacing w:lineRule="exact" w:line="248"/>
        <w:ind w:hanging="0"/>
        <w:rPr>
          <w:rFonts w:ascii="Arial Narrow" w:hAnsi="Arial Narrow"/>
          <w:color w:val="999999"/>
          <w:sz w:val="24"/>
          <w:szCs w:val="24"/>
        </w:rPr>
      </w:pPr>
      <w:r>
        <w:rPr>
          <w:rFonts w:ascii="Arial Narrow" w:hAnsi="Arial Narrow"/>
          <w:b w:val="false"/>
          <w:color w:val="999999"/>
          <w:spacing w:val="0"/>
          <w:w w:val="100"/>
          <w:sz w:val="24"/>
          <w:szCs w:val="24"/>
        </w:rPr>
        <w:t>A</w:t>
      </w:r>
      <w:r>
        <w:rPr>
          <w:rFonts w:ascii="Arial Narrow" w:hAnsi="Arial Narrow"/>
          <w:b w:val="false"/>
          <w:color w:val="999999"/>
          <w:spacing w:val="-3"/>
          <w:w w:val="100"/>
          <w:sz w:val="24"/>
          <w:szCs w:val="24"/>
        </w:rPr>
        <w:t xml:space="preserve"> </w:t>
      </w:r>
      <w:r>
        <w:rPr>
          <w:rFonts w:ascii="Arial Narrow" w:hAnsi="Arial Narrow"/>
          <w:b w:val="false"/>
          <w:i w:val="false"/>
          <w:color w:val="999999"/>
          <w:spacing w:val="0"/>
          <w:w w:val="100"/>
          <w:sz w:val="24"/>
          <w:szCs w:val="24"/>
        </w:rPr>
        <w:t>kiállítás</w:t>
      </w:r>
      <w:r>
        <w:rPr>
          <w:rFonts w:ascii="Arial Narrow" w:hAnsi="Arial Narrow"/>
          <w:b w:val="false"/>
          <w:i w:val="false"/>
          <w:color w:val="999999"/>
          <w:spacing w:val="-2"/>
          <w:w w:val="100"/>
          <w:sz w:val="24"/>
          <w:szCs w:val="24"/>
        </w:rPr>
        <w:t xml:space="preserve"> </w:t>
      </w:r>
      <w:r>
        <w:rPr>
          <w:rFonts w:ascii="Arial Narrow" w:hAnsi="Arial Narrow"/>
          <w:b w:val="false"/>
          <w:i w:val="false"/>
          <w:color w:val="999999"/>
          <w:spacing w:val="0"/>
          <w:w w:val="100"/>
          <w:sz w:val="24"/>
          <w:szCs w:val="24"/>
        </w:rPr>
        <w:t>dátuma:</w:t>
      </w:r>
    </w:p>
    <w:p>
      <w:pPr>
        <w:pStyle w:val="Normal"/>
        <w:spacing w:lineRule="auto" w:line="240"/>
        <w:rPr>
          <w:rFonts w:ascii="Arial Narrow" w:hAnsi="Arial Narrow"/>
          <w:b w:val="false"/>
          <w:b w:val="false"/>
          <w:i w:val="false"/>
          <w:i w:val="false"/>
          <w:color w:val="999999"/>
          <w:sz w:val="24"/>
          <w:szCs w:val="24"/>
        </w:rPr>
      </w:pPr>
      <w:r>
        <w:rPr>
          <w:rFonts w:ascii="Arial Narrow" w:hAnsi="Arial Narrow"/>
          <w:b w:val="false"/>
          <w:i w:val="false"/>
          <w:color w:val="999999"/>
          <w:sz w:val="24"/>
          <w:szCs w:val="24"/>
        </w:rPr>
      </w:r>
    </w:p>
    <w:p>
      <w:pPr>
        <w:pStyle w:val="Normal"/>
        <w:spacing w:lineRule="auto" w:line="240"/>
        <w:rPr>
          <w:rFonts w:ascii="Arial Narrow" w:hAnsi="Arial Narrow"/>
          <w:b w:val="false"/>
          <w:b w:val="false"/>
          <w:i w:val="false"/>
          <w:i w:val="false"/>
          <w:color w:val="999999"/>
          <w:sz w:val="24"/>
          <w:szCs w:val="24"/>
        </w:rPr>
      </w:pPr>
      <w:r>
        <w:rPr>
          <w:rFonts w:ascii="Arial Narrow" w:hAnsi="Arial Narrow"/>
          <w:b w:val="false"/>
          <w:i w:val="false"/>
          <w:color w:val="999999"/>
          <w:sz w:val="24"/>
          <w:szCs w:val="24"/>
        </w:rPr>
      </w:r>
    </w:p>
    <w:p>
      <w:pPr>
        <w:pStyle w:val="Normal"/>
        <w:spacing w:lineRule="exact" w:line="252" w:before="91" w:after="0"/>
        <w:ind w:left="4744" w:right="950" w:hanging="0"/>
        <w:jc w:val="center"/>
        <w:rPr>
          <w:rFonts w:ascii="Arial Narrow" w:hAnsi="Arial Narrow"/>
          <w:color w:val="999999"/>
          <w:sz w:val="24"/>
          <w:szCs w:val="24"/>
        </w:rPr>
      </w:pPr>
      <w:r>
        <w:rPr>
          <w:rFonts w:ascii="Arial Narrow" w:hAnsi="Arial Narrow"/>
          <w:b w:val="false"/>
          <w:color w:val="999999"/>
          <w:spacing w:val="0"/>
          <w:w w:val="100"/>
          <w:sz w:val="24"/>
          <w:szCs w:val="24"/>
        </w:rPr>
        <w:t>……………………………………………</w:t>
      </w:r>
      <w:r>
        <w:rPr>
          <w:rFonts w:ascii="Arial Narrow" w:hAnsi="Arial Narrow"/>
          <w:b w:val="false"/>
          <w:color w:val="999999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252"/>
        <w:ind w:left="4743" w:right="950" w:hanging="0"/>
        <w:jc w:val="center"/>
        <w:rPr/>
      </w:pPr>
      <w:r>
        <w:rPr>
          <w:rFonts w:ascii="Arial Narrow" w:hAnsi="Arial Narrow"/>
          <w:b w:val="false"/>
          <w:color w:val="999999"/>
          <w:spacing w:val="0"/>
          <w:w w:val="100"/>
          <w:sz w:val="24"/>
          <w:szCs w:val="24"/>
        </w:rPr>
        <w:t>Aláírás</w:t>
      </w:r>
    </w:p>
    <w:sectPr>
      <w:footerReference w:type="default" r:id="rId3"/>
      <w:type w:val="nextPage"/>
      <w:pgSz w:w="11906" w:h="16838"/>
      <w:pgMar w:left="1280" w:right="1100" w:header="0" w:top="1040" w:footer="998" w:bottom="15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venir Next Condensed">
    <w:charset w:val="01"/>
    <w:family w:val="auto"/>
    <w:pitch w:val="default"/>
  </w:font>
  <w:font w:name="Avant Garde">
    <w:charset w:val="01"/>
    <w:family w:val="auto"/>
    <w:pitch w:val="default"/>
  </w:font>
  <w:font w:name="Times">
    <w:altName w:val="Times New Roman"/>
    <w:charset w:val="01"/>
    <w:family w:val="auto"/>
    <w:pitch w:val="default"/>
  </w:font>
  <w:font w:name="Arial Narrow">
    <w:charset w:val="01"/>
    <w:family w:val="auto"/>
    <w:pitch w:val="default"/>
  </w:font>
  <w:font w:name="Wingding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pBdr>
        <w:top w:val="single" w:sz="4" w:space="1" w:color="000000"/>
      </w:pBdr>
      <w:jc w:val="center"/>
      <w:rPr/>
    </w:pPr>
    <w:r>
      <w:rPr>
        <w:rFonts w:cs="Arial Narrow" w:ascii="Arial Narrow" w:hAnsi="Arial Narrow"/>
        <w:color w:val="333333"/>
        <w:sz w:val="18"/>
        <w:szCs w:val="18"/>
      </w:rPr>
      <w:t xml:space="preserve">Tiszaújváros, Polgármesteri Hivatal • </w:t>
    </w:r>
    <w:r>
      <w:rPr>
        <w:rFonts w:cs="Wingdings" w:ascii="Wingdings" w:hAnsi="Wingdings"/>
        <w:color w:val="333333"/>
        <w:sz w:val="18"/>
        <w:szCs w:val="18"/>
      </w:rPr>
      <w:t></w:t>
    </w:r>
    <w:r>
      <w:rPr>
        <w:rFonts w:cs="Arial Narrow" w:ascii="Arial Narrow" w:hAnsi="Arial Narrow"/>
        <w:color w:val="333333"/>
        <w:sz w:val="18"/>
        <w:szCs w:val="18"/>
      </w:rPr>
      <w:t xml:space="preserve">3580. Tiszaújváros, Bethlen Gábor út 7.. • </w:t>
    </w:r>
    <w:r>
      <w:rPr>
        <w:rFonts w:cs="Wingdings" w:ascii="Wingdings" w:hAnsi="Wingdings"/>
        <w:color w:val="808080"/>
        <w:sz w:val="18"/>
        <w:szCs w:val="18"/>
      </w:rPr>
      <w:t></w:t>
    </w:r>
    <w:r>
      <w:rPr>
        <w:rFonts w:cs="Arial Narrow" w:ascii="Arial Narrow" w:hAnsi="Arial Narrow"/>
        <w:color w:val="333333"/>
        <w:sz w:val="18"/>
        <w:szCs w:val="18"/>
      </w:rPr>
      <w:t xml:space="preserve"> (49) 548-084, 548-017</w:t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venir Next Condensed" w:hAnsi="Avenir Next Condensed" w:eastAsia="Arial Unicode MS" w:cs="Arial Unicode MS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Avenir Next Condensed" w:hAnsi="Avenir Next Condensed" w:eastAsia="Arial Unicode MS" w:cs="Arial Unicode M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Avant Garde" w:hAnsi="Avant Garde" w:eastAsia="Arial Unicode MS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imes" w:hAnsi="Time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" w:hAnsi="Times"/>
    </w:rPr>
  </w:style>
  <w:style w:type="paragraph" w:styleId="Kerettartalom">
    <w:name w:val="Kerettartalom"/>
    <w:basedOn w:val="Normal"/>
    <w:qFormat/>
    <w:pPr/>
    <w:rPr/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paragraph" w:styleId="Llb">
    <w:name w:val="Footer"/>
    <w:basedOn w:val="Normal"/>
    <w:pPr>
      <w:suppressLineNumbers/>
      <w:tabs>
        <w:tab w:val="center" w:pos="4763" w:leader="none"/>
        <w:tab w:val="right" w:pos="952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LibreOffice/6.0.7.3$MacOSX_X86_64 LibreOffice_project/dc89aa7a9eabfd848af146d5086077aeed2ae4a5</Application>
  <Pages>1</Pages>
  <Words>136</Words>
  <Characters>1121</Characters>
  <CharactersWithSpaces>1218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2018-05-29T10:46:00Z</dcterms:created>
  <dc:creator>koczan.veronika</dc:creator>
  <dc:description/>
  <dc:language>hu-HU</dc:language>
  <cp:lastModifiedBy>Durbák György</cp:lastModifiedBy>
  <dcterms:modified xsi:type="dcterms:W3CDTF">2021-09-30T12:04:08Z</dcterms:modified>
  <cp:revision>3</cp:revision>
  <dc:subject/>
  <dc:title>Tárgy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